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2E" w:rsidRDefault="00060F2E" w:rsidP="00060F2E">
      <w:pPr>
        <w:autoSpaceDE w:val="0"/>
        <w:autoSpaceDN w:val="0"/>
        <w:adjustRightInd w:val="0"/>
        <w:spacing w:after="0" w:line="240" w:lineRule="auto"/>
        <w:jc w:val="center"/>
        <w:outlineLvl w:val="0"/>
        <w:rPr>
          <w:rFonts w:ascii="Calibri" w:hAnsi="Calibri" w:cs="Calibri"/>
        </w:rPr>
      </w:pPr>
      <w:r>
        <w:rPr>
          <w:rFonts w:ascii="Calibri" w:hAnsi="Calibri" w:cs="Calibri"/>
        </w:rPr>
        <w:t>V. Порядок и условия предоставления грантов начинающим</w:t>
      </w:r>
    </w:p>
    <w:p w:rsidR="00060F2E" w:rsidRDefault="00060F2E" w:rsidP="00060F2E">
      <w:pPr>
        <w:autoSpaceDE w:val="0"/>
        <w:autoSpaceDN w:val="0"/>
        <w:adjustRightInd w:val="0"/>
        <w:spacing w:after="0" w:line="240" w:lineRule="auto"/>
        <w:jc w:val="center"/>
        <w:rPr>
          <w:rFonts w:ascii="Calibri" w:hAnsi="Calibri" w:cs="Calibri"/>
        </w:rPr>
      </w:pPr>
      <w:r>
        <w:rPr>
          <w:rFonts w:ascii="Calibri" w:hAnsi="Calibri" w:cs="Calibri"/>
        </w:rPr>
        <w:t>субъектам малого предпринимательства в целях возмещения</w:t>
      </w:r>
    </w:p>
    <w:p w:rsidR="00060F2E" w:rsidRDefault="00060F2E" w:rsidP="00060F2E">
      <w:pPr>
        <w:autoSpaceDE w:val="0"/>
        <w:autoSpaceDN w:val="0"/>
        <w:adjustRightInd w:val="0"/>
        <w:spacing w:after="0" w:line="240" w:lineRule="auto"/>
        <w:jc w:val="center"/>
        <w:rPr>
          <w:rFonts w:ascii="Calibri" w:hAnsi="Calibri" w:cs="Calibri"/>
        </w:rPr>
      </w:pPr>
      <w:r>
        <w:rPr>
          <w:rFonts w:ascii="Calibri" w:hAnsi="Calibri" w:cs="Calibri"/>
        </w:rPr>
        <w:t>части затрат, связанных с началом предпринимательской</w:t>
      </w:r>
    </w:p>
    <w:p w:rsidR="00060F2E" w:rsidRDefault="00060F2E" w:rsidP="00060F2E">
      <w:pPr>
        <w:autoSpaceDE w:val="0"/>
        <w:autoSpaceDN w:val="0"/>
        <w:adjustRightInd w:val="0"/>
        <w:spacing w:after="0" w:line="240" w:lineRule="auto"/>
        <w:jc w:val="center"/>
        <w:rPr>
          <w:rFonts w:ascii="Calibri" w:hAnsi="Calibri" w:cs="Calibri"/>
        </w:rPr>
      </w:pPr>
      <w:r>
        <w:rPr>
          <w:rFonts w:ascii="Calibri" w:hAnsi="Calibri" w:cs="Calibri"/>
        </w:rPr>
        <w:t>деятельности</w:t>
      </w:r>
    </w:p>
    <w:p w:rsidR="00060F2E" w:rsidRDefault="00060F2E" w:rsidP="00060F2E">
      <w:pPr>
        <w:autoSpaceDE w:val="0"/>
        <w:autoSpaceDN w:val="0"/>
        <w:adjustRightInd w:val="0"/>
        <w:spacing w:after="0" w:line="240" w:lineRule="auto"/>
        <w:ind w:firstLine="540"/>
        <w:jc w:val="both"/>
        <w:rPr>
          <w:rFonts w:ascii="Calibri" w:hAnsi="Calibri" w:cs="Calibri"/>
        </w:rPr>
      </w:pPr>
    </w:p>
    <w:p w:rsidR="00060F2E" w:rsidRDefault="00060F2E" w:rsidP="00060F2E">
      <w:pPr>
        <w:autoSpaceDE w:val="0"/>
        <w:autoSpaceDN w:val="0"/>
        <w:adjustRightInd w:val="0"/>
        <w:spacing w:after="0" w:line="240" w:lineRule="auto"/>
        <w:ind w:firstLine="540"/>
        <w:jc w:val="both"/>
        <w:rPr>
          <w:rFonts w:ascii="Calibri" w:hAnsi="Calibri" w:cs="Calibri"/>
        </w:rPr>
      </w:pPr>
      <w:bookmarkStart w:id="0" w:name="Par5"/>
      <w:bookmarkEnd w:id="0"/>
      <w:r>
        <w:rPr>
          <w:rFonts w:ascii="Calibri" w:hAnsi="Calibri" w:cs="Calibri"/>
        </w:rPr>
        <w:t xml:space="preserve">5.1. </w:t>
      </w:r>
      <w:proofErr w:type="gramStart"/>
      <w:r>
        <w:rPr>
          <w:rFonts w:ascii="Calibri" w:hAnsi="Calibri" w:cs="Calibri"/>
        </w:rPr>
        <w:t>Гранты начинающим субъектам малого предпринимательства в целях возмещения части затрат, связанных с началом предпринимательской деятельности (далее - гранты), - это субсидии индивидуальным предпринимателям и юридическим лицам - производителям товаров, работ, услуг, которые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при соблюдении следующих условий:</w:t>
      </w:r>
      <w:proofErr w:type="gramEnd"/>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5.1.1. начинающий субъект малого предпринимательства, включая крестьянские (фермерские) хозяйства и потребительские кооперативы, вновь зарегистрирован и действует менее 1 года (далее - начинающий субъект малого предпринимательства);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5.1.2. вложения собственных средств начинающим субъектом малого предпринимательства в размере не менее 15% от расходов на реализацию проекта в соответствии с бизнес-планом;</w:t>
      </w:r>
    </w:p>
    <w:p w:rsidR="00060F2E" w:rsidRDefault="00060F2E" w:rsidP="00060F2E">
      <w:pPr>
        <w:autoSpaceDE w:val="0"/>
        <w:autoSpaceDN w:val="0"/>
        <w:adjustRightInd w:val="0"/>
        <w:spacing w:after="0" w:line="240" w:lineRule="auto"/>
        <w:ind w:firstLine="540"/>
        <w:jc w:val="both"/>
        <w:rPr>
          <w:rFonts w:ascii="Calibri" w:hAnsi="Calibri" w:cs="Calibri"/>
        </w:rPr>
      </w:pPr>
      <w:bookmarkStart w:id="1" w:name="Par8"/>
      <w:bookmarkEnd w:id="1"/>
      <w:r>
        <w:rPr>
          <w:rFonts w:ascii="Calibri" w:hAnsi="Calibri" w:cs="Calibri"/>
        </w:rPr>
        <w:t xml:space="preserve">5.1.3. прохождения начинающим субъектом малого предпринимательства краткосрочного обучения (не менее 6 часов) основам предпринимательской деятельности и при наличии </w:t>
      </w:r>
      <w:proofErr w:type="gramStart"/>
      <w:r>
        <w:rPr>
          <w:rFonts w:ascii="Calibri" w:hAnsi="Calibri" w:cs="Calibri"/>
        </w:rPr>
        <w:t>бизнес-проекта</w:t>
      </w:r>
      <w:proofErr w:type="gramEnd"/>
      <w:r>
        <w:rPr>
          <w:rFonts w:ascii="Calibri" w:hAnsi="Calibri" w:cs="Calibri"/>
        </w:rPr>
        <w:t>, оцениваемого комиссией Уполномоченного органа по предоставлению грантов начинающим субъектам малого предпринимательства (далее - комиссия). Прохождение претендентом (индивидуальным предпринимателем или учредителе</w:t>
      </w:r>
      <w:proofErr w:type="gramStart"/>
      <w:r>
        <w:rPr>
          <w:rFonts w:ascii="Calibri" w:hAnsi="Calibri" w:cs="Calibri"/>
        </w:rPr>
        <w:t>м(</w:t>
      </w:r>
      <w:proofErr w:type="gramEnd"/>
      <w:r>
        <w:rPr>
          <w:rFonts w:ascii="Calibri" w:hAnsi="Calibri" w:cs="Calibri"/>
        </w:rPr>
        <w:t>-</w:t>
      </w:r>
      <w:proofErr w:type="spellStart"/>
      <w:r>
        <w:rPr>
          <w:rFonts w:ascii="Calibri" w:hAnsi="Calibri" w:cs="Calibri"/>
        </w:rPr>
        <w:t>лями</w:t>
      </w:r>
      <w:proofErr w:type="spellEnd"/>
      <w:r>
        <w:rPr>
          <w:rFonts w:ascii="Calibri" w:hAnsi="Calibri" w:cs="Calibri"/>
        </w:rPr>
        <w:t>) юридического лица) краткосрочного обучения не требуется для начинающих субъектов малого предпринимательства, имеющих диплом о высшем юридическом и(или) экономическом образовании (профильной переподготовки);</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5.1.4. осуществления предпринимательской деятельности в приоритетных отраслях поддержки предпринимательства, предусмотренных муниципальной программой;</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5.1.5. соответствия требованиям </w:t>
      </w:r>
      <w:hyperlink r:id="rId5" w:history="1">
        <w:r>
          <w:rPr>
            <w:rFonts w:ascii="Calibri" w:hAnsi="Calibri" w:cs="Calibri"/>
            <w:color w:val="0000FF"/>
          </w:rPr>
          <w:t>пункта 1.3</w:t>
        </w:r>
      </w:hyperlink>
      <w:r>
        <w:rPr>
          <w:rFonts w:ascii="Calibri" w:hAnsi="Calibri" w:cs="Calibri"/>
        </w:rPr>
        <w:t xml:space="preserve"> настоящих Правил;</w:t>
      </w:r>
    </w:p>
    <w:p w:rsidR="00060F2E" w:rsidRDefault="00060F2E" w:rsidP="00060F2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5.1.6. за последние три года на день подачи </w:t>
      </w:r>
      <w:hyperlink r:id="rId6" w:history="1">
        <w:r>
          <w:rPr>
            <w:rFonts w:ascii="Calibri" w:hAnsi="Calibri" w:cs="Calibri"/>
            <w:color w:val="0000FF"/>
          </w:rPr>
          <w:t>заявки</w:t>
        </w:r>
      </w:hyperlink>
      <w:r>
        <w:rPr>
          <w:rFonts w:ascii="Calibri" w:hAnsi="Calibri" w:cs="Calibri"/>
        </w:rPr>
        <w:t xml:space="preserve"> на получение гранта начинающим субъектом малого предпринимательства в целях возмещения части затрат, связанных с началом предпринимательской деятельности, по форме согласно приложению 10 к настоящим Правилам (далее - заявка) не допущено нарушений порядка и условий ранее оказанной поддержки, в том числе в части нецелевого использования гранта.</w:t>
      </w:r>
      <w:proofErr w:type="gramEnd"/>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 Гранты предоставляются в размере до 85 процентов расходов, указанных в бизнес-плане начинающего субъекта малого предпринимательства, прошедшего конкурсный отбор, но не более 0,3 млн. рублей на одного начинающего субъекта малого предпринимательства при условии подтверждения фактически произведенных затрат.</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рублей.</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начинающего субъекта малого предпринимательства за получением гранта и субсидии на франшизу в порядке, установленном </w:t>
      </w:r>
      <w:hyperlink r:id="rId7" w:history="1">
        <w:r>
          <w:rPr>
            <w:rFonts w:ascii="Calibri" w:hAnsi="Calibri" w:cs="Calibri"/>
            <w:color w:val="0000FF"/>
          </w:rPr>
          <w:t>разделом IV</w:t>
        </w:r>
      </w:hyperlink>
      <w:r>
        <w:rPr>
          <w:rFonts w:ascii="Calibri" w:hAnsi="Calibri" w:cs="Calibri"/>
        </w:rPr>
        <w:t xml:space="preserve"> настоящих Правил, сумма поддержки по обоим направлениям не должна превышать 0,3 млн. рублей на каждого учредителя юридического лица.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В целях исключения оказания аналогичной государственной поддержки не принимаются к возмещению затраты, по которым начинающий субъект малого предпринимательства получил субсидию территориального подразделения ГКУЦЗ.</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5.3. Гранты начинающим субъектам малого предпринимательства, осуществляющим розничную и оптовую торговлю, должны составлять не более 10 процентов от общей суммы средств по данному мероприятию, предусмотренной в бюджете муниципального образования.</w:t>
      </w:r>
    </w:p>
    <w:p w:rsidR="00060F2E" w:rsidRDefault="00060F2E" w:rsidP="00060F2E">
      <w:pPr>
        <w:autoSpaceDE w:val="0"/>
        <w:autoSpaceDN w:val="0"/>
        <w:adjustRightInd w:val="0"/>
        <w:spacing w:after="0" w:line="240" w:lineRule="auto"/>
        <w:ind w:firstLine="540"/>
        <w:jc w:val="both"/>
        <w:rPr>
          <w:rFonts w:ascii="Calibri" w:hAnsi="Calibri" w:cs="Calibri"/>
        </w:rPr>
      </w:pPr>
      <w:bookmarkStart w:id="2" w:name="Par17"/>
      <w:bookmarkEnd w:id="2"/>
      <w:r>
        <w:rPr>
          <w:rFonts w:ascii="Calibri" w:hAnsi="Calibri" w:cs="Calibri"/>
        </w:rPr>
        <w:t>5.4. Гранты предоставляются в целях возмещения части затрат по следующим расходам, указанным в бизнес-плане:</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начинающего субъекта малого предпринимательства;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приобретение основных </w:t>
      </w:r>
      <w:proofErr w:type="gramStart"/>
      <w:r>
        <w:rPr>
          <w:rFonts w:ascii="Calibri" w:hAnsi="Calibri" w:cs="Calibri"/>
        </w:rPr>
        <w:t>и(</w:t>
      </w:r>
      <w:proofErr w:type="gramEnd"/>
      <w:r>
        <w:rPr>
          <w:rFonts w:ascii="Calibri" w:hAnsi="Calibri" w:cs="Calibri"/>
        </w:rPr>
        <w:t>или) оборотных средств для целей ведения предпринимательской деятельности;</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аренды помещения, используемого для целей ведения предпринимательской деятельности;</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переподготовка или повышение квалификации;</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w:t>
      </w:r>
      <w:proofErr w:type="gramStart"/>
      <w:r>
        <w:rPr>
          <w:rFonts w:ascii="Calibri" w:hAnsi="Calibri" w:cs="Calibri"/>
        </w:rPr>
        <w:t>и(</w:t>
      </w:r>
      <w:proofErr w:type="gramEnd"/>
      <w:r>
        <w:rPr>
          <w:rFonts w:ascii="Calibri" w:hAnsi="Calibri" w:cs="Calibri"/>
        </w:rPr>
        <w:t>или) сопровождение программного обеспечения;</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методической </w:t>
      </w:r>
      <w:proofErr w:type="gramStart"/>
      <w:r>
        <w:rPr>
          <w:rFonts w:ascii="Calibri" w:hAnsi="Calibri" w:cs="Calibri"/>
        </w:rPr>
        <w:t>и(</w:t>
      </w:r>
      <w:proofErr w:type="gramEnd"/>
      <w:r>
        <w:rPr>
          <w:rFonts w:ascii="Calibri" w:hAnsi="Calibri" w:cs="Calibri"/>
        </w:rPr>
        <w:t>или) справочной литературы, связанной с ведением предпринимательской деятельности;</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лицензий на осуществление видов деятельности, подлежащих лицензированию в соответствии с законодательством Российской Федерации, либо иного документа, который является обязательным для осуществления определенного вида деятельности в соответствии с законодательством Российской Федерации;</w:t>
      </w:r>
    </w:p>
    <w:p w:rsidR="00060F2E" w:rsidRDefault="00060F2E" w:rsidP="00060F2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патента </w:t>
      </w:r>
      <w:proofErr w:type="gramStart"/>
      <w:r>
        <w:rPr>
          <w:rFonts w:ascii="Calibri" w:hAnsi="Calibri" w:cs="Calibri"/>
        </w:rPr>
        <w:t>и(</w:t>
      </w:r>
      <w:proofErr w:type="gramEnd"/>
      <w:r>
        <w:rPr>
          <w:rFonts w:ascii="Calibri" w:hAnsi="Calibri" w:cs="Calibri"/>
        </w:rPr>
        <w:t>или) свидетельства о регистрации авторских прав;</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продукции.</w:t>
      </w:r>
    </w:p>
    <w:p w:rsidR="00060F2E" w:rsidRDefault="00060F2E" w:rsidP="00060F2E">
      <w:pPr>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5.5. Муниципальные образования предоставляют гранты в первую очередь субъектам малого и среднего предпринимательства, входящим в приоритетную целевую группу начинающих субъектов малого и среднего предпринимательства.</w:t>
      </w:r>
    </w:p>
    <w:p w:rsidR="00060F2E" w:rsidRDefault="00060F2E" w:rsidP="00060F2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5.5 в ред. </w:t>
      </w:r>
      <w:hyperlink r:id="rId9"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5.5.1-5.5.3.2. исключены. - </w:t>
      </w:r>
      <w:hyperlink r:id="rId10"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получения гранта, одновременно направляет его в адрес глав администраций городских и сельских поселений муниципального района для информирования субъектов малого предпринимательства, а также иными доступными методами информирует субъекты малого предпринимательства в муниципальном образовании о начале приема заявок и документов для получения</w:t>
      </w:r>
      <w:proofErr w:type="gramEnd"/>
      <w:r>
        <w:rPr>
          <w:rFonts w:ascii="Calibri" w:hAnsi="Calibri" w:cs="Calibri"/>
        </w:rPr>
        <w:t xml:space="preserve">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начале приема заявок и документов для получения гранта должно содержать следующие сведения:</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получения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получения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условия получения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получения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5.7. Для получения гранта начинающие субъекты малого предпринимательства Пермского края представляют в Уполномоченный орган:</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5.7.1. заявку установленной формы;</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5.7.2. выписку из ЕГРЮЛ или ЕГРИП по состоянию на дату, которая предшествует дате подачи заявки не более чем на 30 дней.</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выписки из ЕГРЮЛ, выписки из ЕГРИП начинающим субъектом малого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Федеральной налоговой службы;</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5.7.3.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060F2E" w:rsidRDefault="00060F2E" w:rsidP="00060F2E">
      <w:pPr>
        <w:autoSpaceDE w:val="0"/>
        <w:autoSpaceDN w:val="0"/>
        <w:adjustRightInd w:val="0"/>
        <w:spacing w:after="0" w:line="240" w:lineRule="auto"/>
        <w:jc w:val="both"/>
        <w:rPr>
          <w:rFonts w:ascii="Calibri" w:hAnsi="Calibri" w:cs="Calibri"/>
        </w:rPr>
      </w:pPr>
      <w:r>
        <w:rPr>
          <w:rFonts w:ascii="Calibri" w:hAnsi="Calibri" w:cs="Calibri"/>
        </w:rPr>
        <w:t xml:space="preserve">(п. 5.7.3 в ред. </w:t>
      </w:r>
      <w:hyperlink r:id="rId11"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060F2E" w:rsidRDefault="00060F2E" w:rsidP="00060F2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5.7.4.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которая предшествует дате подачи заявления не более чем на 30 дней.</w:t>
      </w:r>
      <w:proofErr w:type="gramEnd"/>
      <w:r>
        <w:rPr>
          <w:rFonts w:ascii="Calibri" w:hAnsi="Calibri" w:cs="Calibri"/>
        </w:rPr>
        <w:t xml:space="preserve"> В случае наличия просроченной задолженности дополнительно представляются заверенные копии платежных документов, подтверждающих ее оплату, </w:t>
      </w:r>
      <w:proofErr w:type="gramStart"/>
      <w:r>
        <w:rPr>
          <w:rFonts w:ascii="Calibri" w:hAnsi="Calibri" w:cs="Calibri"/>
        </w:rPr>
        <w:t>и(</w:t>
      </w:r>
      <w:proofErr w:type="gramEnd"/>
      <w:r>
        <w:rPr>
          <w:rFonts w:ascii="Calibri" w:hAnsi="Calibri" w:cs="Calibri"/>
        </w:rPr>
        <w:t>или) соглашения о реструктуризации задолженности.</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начинающим субъектом малого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5.7.5. бизнес-план, составленный с учетом </w:t>
      </w:r>
      <w:hyperlink r:id="rId12" w:history="1">
        <w:r>
          <w:rPr>
            <w:rFonts w:ascii="Calibri" w:hAnsi="Calibri" w:cs="Calibri"/>
            <w:color w:val="0000FF"/>
          </w:rPr>
          <w:t>рекомендаций</w:t>
        </w:r>
      </w:hyperlink>
      <w:r>
        <w:rPr>
          <w:rFonts w:ascii="Calibri" w:hAnsi="Calibri" w:cs="Calibri"/>
        </w:rPr>
        <w:t xml:space="preserve"> по составлению бизнес-плана по организации собственного дела для начинающих малых и средних предпринимателей, согласно приложению 9 к настоящим Правилам;</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5.7.6. копии документов, подтверждающих осуществление расходов, указанных в </w:t>
      </w:r>
      <w:hyperlink w:anchor="Par17" w:history="1">
        <w:r>
          <w:rPr>
            <w:rFonts w:ascii="Calibri" w:hAnsi="Calibri" w:cs="Calibri"/>
            <w:color w:val="0000FF"/>
          </w:rPr>
          <w:t>пункте 5.4</w:t>
        </w:r>
      </w:hyperlink>
      <w:r>
        <w:rPr>
          <w:rFonts w:ascii="Calibri" w:hAnsi="Calibri" w:cs="Calibri"/>
        </w:rPr>
        <w:t xml:space="preserve"> настоящих Правил (копия договора аренды помещения; копия договора купли-продажи зданий, помещений, транспортных средств (за исключением легковых автомобилей), оборудования; копии документов на право собственности помещения, транспортного средства; копия документа, подтверждающего профессиональную подготовку </w:t>
      </w:r>
      <w:proofErr w:type="gramStart"/>
      <w:r>
        <w:rPr>
          <w:rFonts w:ascii="Calibri" w:hAnsi="Calibri" w:cs="Calibri"/>
        </w:rPr>
        <w:t>и(</w:t>
      </w:r>
      <w:proofErr w:type="gramEnd"/>
      <w:r>
        <w:rPr>
          <w:rFonts w:ascii="Calibri" w:hAnsi="Calibri" w:cs="Calibri"/>
        </w:rPr>
        <w:t>или) повышение квалификации, и т.п.);</w:t>
      </w:r>
    </w:p>
    <w:p w:rsidR="00060F2E" w:rsidRDefault="00060F2E" w:rsidP="00060F2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5.7.7. копии документов, подтверждающих затраты, связанные с осуществлением расходов, указанных в </w:t>
      </w:r>
      <w:hyperlink w:anchor="Par17" w:history="1">
        <w:r>
          <w:rPr>
            <w:rFonts w:ascii="Calibri" w:hAnsi="Calibri" w:cs="Calibri"/>
            <w:color w:val="0000FF"/>
          </w:rPr>
          <w:t>пункте 5.4</w:t>
        </w:r>
      </w:hyperlink>
      <w:r>
        <w:rPr>
          <w:rFonts w:ascii="Calibri" w:hAnsi="Calibri" w:cs="Calibri"/>
        </w:rPr>
        <w:t xml:space="preserve"> настоящих Правил (копии товарных накладных, платежных поручений, квитанций к приходным кассовым ордерам и других документов, подтверждающих фактически произведенные затраты, подлежащие субсидированию);</w:t>
      </w:r>
      <w:proofErr w:type="gramEnd"/>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5.7.8. </w:t>
      </w:r>
      <w:hyperlink r:id="rId13" w:history="1">
        <w:r>
          <w:rPr>
            <w:rFonts w:ascii="Calibri" w:hAnsi="Calibri" w:cs="Calibri"/>
            <w:color w:val="0000FF"/>
          </w:rPr>
          <w:t>расчет</w:t>
        </w:r>
      </w:hyperlink>
      <w:r>
        <w:rPr>
          <w:rFonts w:ascii="Calibri" w:hAnsi="Calibri" w:cs="Calibri"/>
        </w:rPr>
        <w:t xml:space="preserve"> размера гранта начинающему субъекту малого предпринимательства в целях возмещения части затрат, связанных с началом предпринимательской деятельности, по форме согласно приложению 11 к настоящим Правилам;</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5.7.9. копии документов, подтверждающих соответствие начинающего субъекта малого предпринимательства условиям, установленным </w:t>
      </w:r>
      <w:hyperlink w:anchor="Par28" w:history="1">
        <w:r>
          <w:rPr>
            <w:rFonts w:ascii="Calibri" w:hAnsi="Calibri" w:cs="Calibri"/>
            <w:color w:val="0000FF"/>
          </w:rPr>
          <w:t>пунктом 5.5</w:t>
        </w:r>
      </w:hyperlink>
      <w:r>
        <w:rPr>
          <w:rFonts w:ascii="Calibri" w:hAnsi="Calibri" w:cs="Calibri"/>
        </w:rPr>
        <w:t xml:space="preserve"> настоящих Правил, при условии, что начинающий субъект малого предпринимательства относится к приоритетной целевой группе начинающих субъектов малого предпринимательства;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5.7.10. копию документа, подтверждающего прохождение краткосрочного обучения основам предпринимательской деятельности, согласно </w:t>
      </w:r>
      <w:hyperlink w:anchor="Par8" w:history="1">
        <w:r>
          <w:rPr>
            <w:rFonts w:ascii="Calibri" w:hAnsi="Calibri" w:cs="Calibri"/>
            <w:color w:val="0000FF"/>
          </w:rPr>
          <w:t>пункту 5.1.3</w:t>
        </w:r>
      </w:hyperlink>
      <w:r>
        <w:rPr>
          <w:rFonts w:ascii="Calibri" w:hAnsi="Calibri" w:cs="Calibri"/>
        </w:rPr>
        <w:t xml:space="preserve"> настоящих Правил;</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5.7.11. другие документы по усмотрению начинающего субъекта малого предпринимательства;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5.7.12.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060F2E" w:rsidRDefault="00060F2E" w:rsidP="00060F2E">
      <w:pPr>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 xml:space="preserve">5.8. К заявке и документам для получения гранта, указанным в </w:t>
      </w:r>
      <w:hyperlink w:anchor="Par38" w:history="1">
        <w:r>
          <w:rPr>
            <w:rFonts w:ascii="Calibri" w:hAnsi="Calibri" w:cs="Calibri"/>
            <w:color w:val="0000FF"/>
          </w:rPr>
          <w:t>пункте 5.7</w:t>
        </w:r>
      </w:hyperlink>
      <w:r>
        <w:rPr>
          <w:rFonts w:ascii="Calibri" w:hAnsi="Calibri" w:cs="Calibri"/>
        </w:rPr>
        <w:t xml:space="preserve"> настоящих Правил, начинающий субъект малого предпринимательства оформляет сопроводительное письмо в двух экземплярах.</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5.9. Ответственность за достоверность сведений и подлинность представленных заявки и документов для получения гранта возлагается на начинающего субъекта малого предпринимательства.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Все расходы, связанные с подготовкой и представлением заявки и документов для получения гранта, несут начинающие субъекты малого предпринимательства.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Несвоевременное представление заявки и документов для получения гранта, указанных в </w:t>
      </w:r>
      <w:hyperlink w:anchor="Par38" w:history="1">
        <w:r>
          <w:rPr>
            <w:rFonts w:ascii="Calibri" w:hAnsi="Calibri" w:cs="Calibri"/>
            <w:color w:val="0000FF"/>
          </w:rPr>
          <w:t>пункте 5.7</w:t>
        </w:r>
      </w:hyperlink>
      <w:r>
        <w:rPr>
          <w:rFonts w:ascii="Calibri" w:hAnsi="Calibri" w:cs="Calibri"/>
        </w:rPr>
        <w:t xml:space="preserve"> настоящих Правил, является основанием для отказа в их приеме.</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 Документы (копии документов) для получения гранта, представленные начинающим субъектом малого предпринимательства согласно </w:t>
      </w:r>
      <w:hyperlink w:anchor="Par38" w:history="1">
        <w:r>
          <w:rPr>
            <w:rFonts w:ascii="Calibri" w:hAnsi="Calibri" w:cs="Calibri"/>
            <w:color w:val="0000FF"/>
          </w:rPr>
          <w:t>пункту 5.7</w:t>
        </w:r>
      </w:hyperlink>
      <w:r>
        <w:rPr>
          <w:rFonts w:ascii="Calibri" w:hAnsi="Calibri" w:cs="Calibri"/>
        </w:rPr>
        <w:t xml:space="preserve"> настоящих Правил, должны быть:</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5.10.1.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5.10.2. </w:t>
      </w:r>
      <w:proofErr w:type="gramStart"/>
      <w:r>
        <w:rPr>
          <w:rFonts w:ascii="Calibri" w:hAnsi="Calibri" w:cs="Calibri"/>
        </w:rPr>
        <w:t>сброшюрованы</w:t>
      </w:r>
      <w:proofErr w:type="gramEnd"/>
      <w:r>
        <w:rPr>
          <w:rFonts w:ascii="Calibri" w:hAnsi="Calibri" w:cs="Calibri"/>
        </w:rPr>
        <w:t xml:space="preserve"> (или прошиты), пронумерованы и скреплены печатью (при наличии);</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5.10.3. </w:t>
      </w:r>
      <w:proofErr w:type="gramStart"/>
      <w:r>
        <w:rPr>
          <w:rFonts w:ascii="Calibri" w:hAnsi="Calibri" w:cs="Calibri"/>
        </w:rPr>
        <w:t>выполнены</w:t>
      </w:r>
      <w:proofErr w:type="gramEnd"/>
      <w:r>
        <w:rPr>
          <w:rFonts w:ascii="Calibri" w:hAnsi="Calibri" w:cs="Calibri"/>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5.11. Заявка и документы для получения гранта, указанные в </w:t>
      </w:r>
      <w:hyperlink w:anchor="Par38" w:history="1">
        <w:r>
          <w:rPr>
            <w:rFonts w:ascii="Calibri" w:hAnsi="Calibri" w:cs="Calibri"/>
            <w:color w:val="0000FF"/>
          </w:rPr>
          <w:t>пункте 5.7</w:t>
        </w:r>
      </w:hyperlink>
      <w:r>
        <w:rPr>
          <w:rFonts w:ascii="Calibri" w:hAnsi="Calibri" w:cs="Calibri"/>
        </w:rPr>
        <w:t xml:space="preserve"> настоящих Правил, представляются в сроки и по адресу, указанным в объявлении о начале приема заявок и документов для получения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5.12. При оценке эффективности бизнес-плана используется следующий метод:</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мероприятий бизнес-плана предусмотрено создание:</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1 (и менее) рабочего места: для городских поселений - 20 баллов, для сельских поселений - 30 баллов;</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от 2 до 5 рабочих мест: для городских поселений - 30 баллов, для сельских поселений - 40 баллов;</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от 6 до 9 рабочих мест: для городских поселений - 40 баллов, для сельских поселений - 50 баллов;</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от 10 рабочих мест и выше: для городских поселений - 50 баллов, для сельских поселений - 60 баллов;</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размер вложения собственных сре</w:t>
      </w:r>
      <w:proofErr w:type="gramStart"/>
      <w:r>
        <w:rPr>
          <w:rFonts w:ascii="Calibri" w:hAnsi="Calibri" w:cs="Calibri"/>
        </w:rPr>
        <w:t>дств в р</w:t>
      </w:r>
      <w:proofErr w:type="gramEnd"/>
      <w:r>
        <w:rPr>
          <w:rFonts w:ascii="Calibri" w:hAnsi="Calibri" w:cs="Calibri"/>
        </w:rPr>
        <w:t>еализацию мероприятий бизнес-плана: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15 процентов - 10 баллов, в размере 16 процентов и выше - 20 баллов;</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окупаемость бизнес-плана: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до 1,5 лет - 20 баллов, срок окупаемости от 1,5 до 2 лет - 10 баллов, срок окупаемости от 2 и выше - 0 баллов.</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баллов по всем критериям суммируется.</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Гранты предоставляются на условиях, установленных настоящим разделом, начинающим субъектам малого предпринимательства, набравшим в сумме по всем критериям (далее - сумма проходного балла):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50 баллов - </w:t>
      </w:r>
      <w:proofErr w:type="gramStart"/>
      <w:r>
        <w:rPr>
          <w:rFonts w:ascii="Calibri" w:hAnsi="Calibri" w:cs="Calibri"/>
        </w:rPr>
        <w:t>реализующим</w:t>
      </w:r>
      <w:proofErr w:type="gramEnd"/>
      <w:r>
        <w:rPr>
          <w:rFonts w:ascii="Calibri" w:hAnsi="Calibri" w:cs="Calibri"/>
        </w:rPr>
        <w:t xml:space="preserve"> проекты в городских поселениях;</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60 баллов - </w:t>
      </w:r>
      <w:proofErr w:type="gramStart"/>
      <w:r>
        <w:rPr>
          <w:rFonts w:ascii="Calibri" w:hAnsi="Calibri" w:cs="Calibri"/>
        </w:rPr>
        <w:t>реализующим</w:t>
      </w:r>
      <w:proofErr w:type="gramEnd"/>
      <w:r>
        <w:rPr>
          <w:rFonts w:ascii="Calibri" w:hAnsi="Calibri" w:cs="Calibri"/>
        </w:rPr>
        <w:t xml:space="preserve"> проекты в сельских поселениях.</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5.13. Уполномоченный орган регистрирует заявку и документы для получения гранта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поступивших заявки и документов для получения гранта должна включать регистрационный номер, дату и время (часы, минуты) их приема. Уполномоченный орган ставит отметку о приеме заявки и документов для получения гранта в сопроводительном письме с указанием даты, времени и должностного лица, принявшего заявку и документы для получения гранта, один экземпляр сопроводительного письма возвращается представителю начинающего субъекта малого предпринимательства, второй приобщается к заявке и документам для получения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иные функции, необходимые для надлежащего предоставления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5.14. Уполномоченный орган в течение 5 рабочих дней со дня окончания приема заявок и документов для получения гранта начинающим субъектам малого предпринимательства в случае соответствия заявки и документов условиям, установленным </w:t>
      </w:r>
      <w:hyperlink w:anchor="Par5" w:history="1">
        <w:r>
          <w:rPr>
            <w:rFonts w:ascii="Calibri" w:hAnsi="Calibri" w:cs="Calibri"/>
            <w:color w:val="0000FF"/>
          </w:rPr>
          <w:t>пунктами 5.1</w:t>
        </w:r>
      </w:hyperlink>
      <w:r>
        <w:rPr>
          <w:rFonts w:ascii="Calibri" w:hAnsi="Calibri" w:cs="Calibri"/>
        </w:rPr>
        <w:t xml:space="preserve">, </w:t>
      </w:r>
      <w:hyperlink w:anchor="Par17" w:history="1">
        <w:r>
          <w:rPr>
            <w:rFonts w:ascii="Calibri" w:hAnsi="Calibri" w:cs="Calibri"/>
            <w:color w:val="0000FF"/>
          </w:rPr>
          <w:t>5.4</w:t>
        </w:r>
      </w:hyperlink>
      <w:r>
        <w:rPr>
          <w:rFonts w:ascii="Calibri" w:hAnsi="Calibri" w:cs="Calibri"/>
        </w:rPr>
        <w:t xml:space="preserve">, </w:t>
      </w:r>
      <w:hyperlink w:anchor="Par38" w:history="1">
        <w:r>
          <w:rPr>
            <w:rFonts w:ascii="Calibri" w:hAnsi="Calibri" w:cs="Calibri"/>
            <w:color w:val="0000FF"/>
          </w:rPr>
          <w:t>5.7</w:t>
        </w:r>
      </w:hyperlink>
      <w:r>
        <w:rPr>
          <w:rFonts w:ascii="Calibri" w:hAnsi="Calibri" w:cs="Calibri"/>
        </w:rPr>
        <w:t xml:space="preserve">, </w:t>
      </w:r>
      <w:hyperlink w:anchor="Par54" w:history="1">
        <w:r>
          <w:rPr>
            <w:rFonts w:ascii="Calibri" w:hAnsi="Calibri" w:cs="Calibri"/>
            <w:color w:val="0000FF"/>
          </w:rPr>
          <w:t>5.8</w:t>
        </w:r>
      </w:hyperlink>
      <w:r>
        <w:rPr>
          <w:rFonts w:ascii="Calibri" w:hAnsi="Calibri" w:cs="Calibri"/>
        </w:rPr>
        <w:t xml:space="preserve"> настоящих Правил, направляет их комиссии.</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w:t>
      </w:r>
      <w:proofErr w:type="gramStart"/>
      <w:r>
        <w:rPr>
          <w:rFonts w:ascii="Calibri" w:hAnsi="Calibri" w:cs="Calibri"/>
        </w:rPr>
        <w:t>ии и ее</w:t>
      </w:r>
      <w:proofErr w:type="gramEnd"/>
      <w:r>
        <w:rPr>
          <w:rFonts w:ascii="Calibri" w:hAnsi="Calibri" w:cs="Calibri"/>
        </w:rPr>
        <w:t xml:space="preserve"> состав утверждаются муниципальным правовым актом.</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специалисты Уполномоченного органа, специалист территориального подразделения ГКУЦЗ, представители исполнительных органов государственной власти Пермского края, представители органов местного самоуправления муниципального образования, депутаты муниципального образования, представители организаций инфраструктуры поддержки малого предпринимательства Пермского края, муниципального образования, представители общественных объединений малого предпринимательства Пермского края, муниципального образования, представители некоммерческих организаций предпринимателей.</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5.15. </w:t>
      </w:r>
      <w:proofErr w:type="gramStart"/>
      <w:r>
        <w:rPr>
          <w:rFonts w:ascii="Calibri" w:hAnsi="Calibri" w:cs="Calibri"/>
        </w:rPr>
        <w:t>В случае несоответствия заявки и документов для получения гранта требованиям настоящего раздела Уполномоченный орган в срок не позднее 2 рабочих дней со дня регистрации заявки и документов для получения гранта направляет начинающему субъекту малого предпринимательства уведомление о необходимости доработки представленных заявки и документов для получения гранта с указанием выявленных недостатков, нарушений, замечаний.</w:t>
      </w:r>
      <w:proofErr w:type="gramEnd"/>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Заявка и документы для получения гранта, представленные согласно </w:t>
      </w:r>
      <w:hyperlink w:anchor="Par38" w:history="1">
        <w:r>
          <w:rPr>
            <w:rFonts w:ascii="Calibri" w:hAnsi="Calibri" w:cs="Calibri"/>
            <w:color w:val="0000FF"/>
          </w:rPr>
          <w:t>пункту 5.7</w:t>
        </w:r>
      </w:hyperlink>
      <w:r>
        <w:rPr>
          <w:rFonts w:ascii="Calibri" w:hAnsi="Calibri" w:cs="Calibri"/>
        </w:rPr>
        <w:t xml:space="preserve"> настоящих Правил, возвращаются начинающему субъекту малого предпринимательства только по его письменному заявлению, о чем Уполномоченный орган делает отметку в журнале регистрации заявок.</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Начинающий субъект малого предпринимательства после устранения выявленных недостатков, нарушений, замечаний вправе повторно направить в Уполномоченный орган заявку и документы для получения гранта согласно </w:t>
      </w:r>
      <w:hyperlink w:anchor="Par38" w:history="1">
        <w:r>
          <w:rPr>
            <w:rFonts w:ascii="Calibri" w:hAnsi="Calibri" w:cs="Calibri"/>
            <w:color w:val="0000FF"/>
          </w:rPr>
          <w:t>пункту 5.7</w:t>
        </w:r>
      </w:hyperlink>
      <w:r>
        <w:rPr>
          <w:rFonts w:ascii="Calibri" w:hAnsi="Calibri" w:cs="Calibri"/>
        </w:rPr>
        <w:t xml:space="preserve"> настоящих Правил не позднее дня окончания приема заявок и документов для получения гранта, установленного в объявлении о начале приема заявок и документов для получения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полученные заявка и документы для получения гранта согласно </w:t>
      </w:r>
      <w:hyperlink w:anchor="Par38" w:history="1">
        <w:r>
          <w:rPr>
            <w:rFonts w:ascii="Calibri" w:hAnsi="Calibri" w:cs="Calibri"/>
            <w:color w:val="0000FF"/>
          </w:rPr>
          <w:t>пункту 5.7</w:t>
        </w:r>
      </w:hyperlink>
      <w:r>
        <w:rPr>
          <w:rFonts w:ascii="Calibri" w:hAnsi="Calibri" w:cs="Calibri"/>
        </w:rPr>
        <w:t xml:space="preserve"> настоящих Правил рассматриваются и повторно регистрируются в журнале регистрации заявок Уполномоченным органом в порядке и сроки, предусмотренные настоящим разделом.</w:t>
      </w:r>
    </w:p>
    <w:p w:rsidR="00060F2E" w:rsidRDefault="00060F2E" w:rsidP="00060F2E">
      <w:pPr>
        <w:pStyle w:val="ConsPlusNonformat"/>
      </w:pPr>
      <w:r>
        <w:t xml:space="preserve">    5.16.   Основанием   для   отказа  в  предоставлении  гранта   является</w:t>
      </w:r>
    </w:p>
    <w:p w:rsidR="00060F2E" w:rsidRDefault="00060F2E" w:rsidP="00060F2E">
      <w:pPr>
        <w:pStyle w:val="ConsPlusNonformat"/>
      </w:pPr>
      <w:r>
        <w:t>представление  заявки и документов для получения гранта, указанных в пункте</w:t>
      </w:r>
    </w:p>
    <w:p w:rsidR="00060F2E" w:rsidRDefault="00060F2E" w:rsidP="00060F2E">
      <w:pPr>
        <w:pStyle w:val="ConsPlusNonformat"/>
      </w:pPr>
      <w:hyperlink w:anchor="Par38" w:history="1">
        <w:r>
          <w:rPr>
            <w:color w:val="0000FF"/>
          </w:rPr>
          <w:t>5.7</w:t>
        </w:r>
      </w:hyperlink>
      <w:r>
        <w:t xml:space="preserve"> настоящих Правил, с нарушением установленного срока и (или) требований,</w:t>
      </w:r>
    </w:p>
    <w:p w:rsidR="00060F2E" w:rsidRDefault="00060F2E" w:rsidP="00060F2E">
      <w:pPr>
        <w:pStyle w:val="ConsPlusNonformat"/>
      </w:pPr>
      <w:proofErr w:type="gramStart"/>
      <w:r>
        <w:t>установленных</w:t>
      </w:r>
      <w:proofErr w:type="gramEnd"/>
      <w:r>
        <w:t xml:space="preserve">  настоящим  разделом,  и  (или)  несоответствующих  условиям,</w:t>
      </w:r>
    </w:p>
    <w:p w:rsidR="00060F2E" w:rsidRDefault="00060F2E" w:rsidP="00060F2E">
      <w:pPr>
        <w:pStyle w:val="ConsPlusNonformat"/>
      </w:pPr>
      <w:proofErr w:type="gramStart"/>
      <w:r>
        <w:t xml:space="preserve">установленным  </w:t>
      </w:r>
      <w:hyperlink w:anchor="Par5" w:history="1">
        <w:r>
          <w:rPr>
            <w:color w:val="0000FF"/>
          </w:rPr>
          <w:t>пунктами  5.1</w:t>
        </w:r>
      </w:hyperlink>
      <w:r>
        <w:t xml:space="preserve">,  </w:t>
      </w:r>
      <w:hyperlink w:anchor="Par17" w:history="1">
        <w:r>
          <w:rPr>
            <w:color w:val="0000FF"/>
          </w:rPr>
          <w:t>5.4</w:t>
        </w:r>
      </w:hyperlink>
      <w:r>
        <w:t xml:space="preserve">  настоящих  Правил, и (или) бизнес-плана</w:t>
      </w:r>
      <w:proofErr w:type="gramEnd"/>
    </w:p>
    <w:p w:rsidR="00060F2E" w:rsidRDefault="00060F2E" w:rsidP="00060F2E">
      <w:pPr>
        <w:pStyle w:val="ConsPlusNonformat"/>
      </w:pPr>
      <w:r>
        <w:t>начинающего субъекта малого предпринимательства, при оценке в  соответствии</w:t>
      </w:r>
    </w:p>
    <w:p w:rsidR="00060F2E" w:rsidRDefault="00060F2E" w:rsidP="00060F2E">
      <w:pPr>
        <w:pStyle w:val="ConsPlusNonformat"/>
      </w:pPr>
      <w:r>
        <w:t xml:space="preserve">с </w:t>
      </w:r>
      <w:hyperlink w:anchor="Par63" w:history="1">
        <w:r>
          <w:rPr>
            <w:color w:val="0000FF"/>
          </w:rPr>
          <w:t>пунктом  5.12</w:t>
        </w:r>
      </w:hyperlink>
      <w:r>
        <w:t xml:space="preserve"> настоящих Правил набравшего менее суммы проходного балла, а</w:t>
      </w:r>
    </w:p>
    <w:p w:rsidR="00060F2E" w:rsidRDefault="00060F2E" w:rsidP="00060F2E">
      <w:pPr>
        <w:pStyle w:val="ConsPlusNonformat"/>
      </w:pPr>
      <w:r>
        <w:t xml:space="preserve">                                                                1</w:t>
      </w:r>
    </w:p>
    <w:p w:rsidR="00060F2E" w:rsidRDefault="00060F2E" w:rsidP="00060F2E">
      <w:pPr>
        <w:pStyle w:val="ConsPlusNonformat"/>
      </w:pPr>
      <w:r>
        <w:t xml:space="preserve">также  возникновение обстоятельств, предусмотренных </w:t>
      </w:r>
      <w:hyperlink w:anchor="Par123" w:history="1">
        <w:r>
          <w:rPr>
            <w:color w:val="0000FF"/>
          </w:rPr>
          <w:t>пунктом 5.23</w:t>
        </w:r>
      </w:hyperlink>
      <w:r>
        <w:t xml:space="preserve">  настоящих</w:t>
      </w:r>
    </w:p>
    <w:p w:rsidR="00060F2E" w:rsidRDefault="00060F2E" w:rsidP="00060F2E">
      <w:pPr>
        <w:pStyle w:val="ConsPlusNonformat"/>
      </w:pPr>
      <w:r>
        <w:t>Правил.</w:t>
      </w:r>
    </w:p>
    <w:p w:rsidR="00060F2E" w:rsidRDefault="00060F2E" w:rsidP="00060F2E">
      <w:pPr>
        <w:autoSpaceDE w:val="0"/>
        <w:autoSpaceDN w:val="0"/>
        <w:adjustRightInd w:val="0"/>
        <w:spacing w:after="0" w:line="240" w:lineRule="auto"/>
        <w:jc w:val="both"/>
        <w:rPr>
          <w:rFonts w:ascii="Calibri" w:hAnsi="Calibri" w:cs="Calibri"/>
        </w:rPr>
      </w:pPr>
      <w:r>
        <w:rPr>
          <w:rFonts w:ascii="Calibri" w:hAnsi="Calibri" w:cs="Calibri"/>
        </w:rPr>
        <w:t xml:space="preserve">(п. 5.16 в ред. </w:t>
      </w:r>
      <w:hyperlink r:id="rId14"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5.17. Комиссия не позднее 7 рабочих дней со дня окончания приема заявок и документов для получения гранта принимает решение о предоставлении гранта начинающим субъектам малого предпринимательства (далее - получатели гранта), представившим бизнес-планы, которые по всем критериям, установленным </w:t>
      </w:r>
      <w:hyperlink w:anchor="Par63" w:history="1">
        <w:r>
          <w:rPr>
            <w:rFonts w:ascii="Calibri" w:hAnsi="Calibri" w:cs="Calibri"/>
            <w:color w:val="0000FF"/>
          </w:rPr>
          <w:t>пунктом 5.12</w:t>
        </w:r>
      </w:hyperlink>
      <w:r>
        <w:rPr>
          <w:rFonts w:ascii="Calibri" w:hAnsi="Calibri" w:cs="Calibri"/>
        </w:rPr>
        <w:t xml:space="preserve"> настоящих Правил, набрали не менее суммы проходного балла.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 предоставлении гранта (далее - протокол).</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5.18. Протокол должен содержать перечень получателей гранта и перечень начинающих субъектов малого предпринимательства, которым отказано в получении гранта, с указанием причин отказа.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5.19. Протокол размещается на официальном сайте муниципального образования в течение 2 рабочих дней со дня его подписания.</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5.20. Уполномоченный орган в срок не позднее 3 рабочих дней со дня подписания протокола: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договора о предоставлении гранта по форме, утвержденной приказом Министерства, и направляет его получателю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5.21. В договоре о предоставлении гранта подлежат отражению:</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предоставляемого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формы, сроки и порядок представления отчетности и информации об исполнении обязательств, предусмотренных договором о предоставлении гранта, в том числе по достижении целевых показателей;</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контроля за соблюдением требований и условий, установленных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получателя гранта соблюдать требования и условия, установленные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гранта, в том числе в части достижения целевых показателей;</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договора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действия договора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5.22. Начинающий субъект малого предпринимательства для получения гранта представляет в Уполномоченный орган в срок не позднее 3 рабочих дней со дня получения проекта договора о предоставлении гранта подписанный в двух экземплярах договор о предоставлении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5.23. Предоставление гранта осуществляется финансовым органом муниципального образования получателю гранта в течение в течение 10 рабочих дней со дня подписания договора о предоставлении гранта в пределах ассигнований на текущий финансовый год и плановый период, предусмотренных на предоставление грантов начинающим субъектам малого предпринимательства.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Грант предоставляется единовременно.</w:t>
      </w:r>
    </w:p>
    <w:p w:rsidR="00060F2E" w:rsidRDefault="00060F2E" w:rsidP="00060F2E">
      <w:pPr>
        <w:pStyle w:val="ConsPlusNonformat"/>
      </w:pPr>
      <w:r>
        <w:t xml:space="preserve">        1</w:t>
      </w:r>
    </w:p>
    <w:p w:rsidR="00060F2E" w:rsidRDefault="00060F2E" w:rsidP="00060F2E">
      <w:pPr>
        <w:pStyle w:val="ConsPlusNonformat"/>
      </w:pPr>
      <w:bookmarkStart w:id="7" w:name="Par123"/>
      <w:bookmarkEnd w:id="7"/>
      <w:r>
        <w:t xml:space="preserve">    5.23 .   В   случае  недостаточности  средств  бюджета   муниципального</w:t>
      </w:r>
    </w:p>
    <w:p w:rsidR="00060F2E" w:rsidRDefault="00060F2E" w:rsidP="00060F2E">
      <w:pPr>
        <w:pStyle w:val="ConsPlusNonformat"/>
      </w:pPr>
      <w:r>
        <w:t xml:space="preserve">образования  в  текущем  году для удовлетворения всех поступивших заявок </w:t>
      </w:r>
      <w:proofErr w:type="gramStart"/>
      <w:r>
        <w:t>на</w:t>
      </w:r>
      <w:proofErr w:type="gramEnd"/>
    </w:p>
    <w:p w:rsidR="00060F2E" w:rsidRDefault="00060F2E" w:rsidP="00060F2E">
      <w:pPr>
        <w:pStyle w:val="ConsPlusNonformat"/>
      </w:pPr>
      <w:r>
        <w:t>получение   субсидий  субсидии  предоставляются  в  первоочередном  порядке</w:t>
      </w:r>
    </w:p>
    <w:p w:rsidR="00060F2E" w:rsidRDefault="00060F2E" w:rsidP="00060F2E">
      <w:pPr>
        <w:pStyle w:val="ConsPlusNonformat"/>
      </w:pPr>
      <w:r>
        <w:t xml:space="preserve">получателям  субсидии  из  числа  граждан,  открывших  собственное  дело  </w:t>
      </w:r>
      <w:proofErr w:type="gramStart"/>
      <w:r>
        <w:t>в</w:t>
      </w:r>
      <w:proofErr w:type="gramEnd"/>
    </w:p>
    <w:p w:rsidR="00060F2E" w:rsidRDefault="00060F2E" w:rsidP="00060F2E">
      <w:pPr>
        <w:pStyle w:val="ConsPlusNonformat"/>
      </w:pPr>
      <w:proofErr w:type="gramStart"/>
      <w:r>
        <w:t>качестве</w:t>
      </w:r>
      <w:proofErr w:type="gramEnd"/>
      <w:r>
        <w:t xml:space="preserve">  участника  региональной  Программы дополнительных мер по снижению</w:t>
      </w:r>
    </w:p>
    <w:p w:rsidR="00060F2E" w:rsidRDefault="00060F2E" w:rsidP="00060F2E">
      <w:pPr>
        <w:pStyle w:val="ConsPlusNonformat"/>
      </w:pPr>
      <w:r>
        <w:t>напряженности  на  рынке  труда  в  Пермском  крае,  затем  предоставляются</w:t>
      </w:r>
    </w:p>
    <w:p w:rsidR="00060F2E" w:rsidRDefault="00060F2E" w:rsidP="00060F2E">
      <w:pPr>
        <w:pStyle w:val="ConsPlusNonformat"/>
      </w:pPr>
      <w:r>
        <w:t>получателям   субсидии  в  порядке  очередности  регистрации  их  заявок  и</w:t>
      </w:r>
    </w:p>
    <w:p w:rsidR="00060F2E" w:rsidRDefault="00060F2E" w:rsidP="00060F2E">
      <w:pPr>
        <w:pStyle w:val="ConsPlusNonformat"/>
      </w:pPr>
      <w:r>
        <w:t>документов в Уполномоченном органе.</w:t>
      </w:r>
    </w:p>
    <w:p w:rsidR="00060F2E" w:rsidRDefault="00060F2E" w:rsidP="00060F2E">
      <w:pPr>
        <w:pStyle w:val="ConsPlusNonformat"/>
      </w:pPr>
      <w:r>
        <w:t xml:space="preserve">        1</w:t>
      </w:r>
    </w:p>
    <w:p w:rsidR="00060F2E" w:rsidRDefault="00060F2E" w:rsidP="00060F2E">
      <w:pPr>
        <w:pStyle w:val="ConsPlusNonformat"/>
      </w:pPr>
      <w:proofErr w:type="gramStart"/>
      <w:r>
        <w:t xml:space="preserve">(п. 5.23  введен </w:t>
      </w:r>
      <w:hyperlink r:id="rId15" w:history="1">
        <w:r>
          <w:rPr>
            <w:color w:val="0000FF"/>
          </w:rPr>
          <w:t>Постановлением</w:t>
        </w:r>
      </w:hyperlink>
      <w:r>
        <w:t xml:space="preserve"> Правительства Пермского края от  19.08.2013</w:t>
      </w:r>
      <w:proofErr w:type="gramEnd"/>
    </w:p>
    <w:p w:rsidR="00060F2E" w:rsidRDefault="00060F2E" w:rsidP="00060F2E">
      <w:pPr>
        <w:pStyle w:val="ConsPlusNonformat"/>
      </w:pPr>
      <w:proofErr w:type="gramStart"/>
      <w:r>
        <w:t>N 1122-п)</w:t>
      </w:r>
      <w:proofErr w:type="gramEnd"/>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5.24. В случае нарушения требований и условий, установленных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гранта, получатели гранта несут ответственность в соответствии с действующим законодательством.</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5.25. Получатель гранта несет ответственность за достоверность сведений, представленных при получении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5.26. В случае установления факта представления получателем гранта недостоверных сведений Уполномоченный орган в одностороннем порядке отказывается от исполнения договора о предоставлении гранта и вся полученная на дату установления указанных фактов в рамках данного договора сумма гранта подлежит возврату получателем гранта в бюджет муниципального образования.</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5.27. В случае выявления факта нецелевого или неправомерного использования гранта, нарушения требований и условий, установленных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гранта, грант подлежит возврату в бюджет муниципального образования получателем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5.28. Возврат гранта осуществляется в следующем порядке:</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5.28.1. в случае выявления муниципальным образованием нецелевого или неправомерного использования гранта, нарушения требований и условий, установленных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гранта, муниципальное образование в течение 10 рабочих дней со дня выявления данного факта направляет получателю гранта требование о возврате гранта;</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5.28.2. требование о возврате гранта подлежит исполнению получателем гранта в течение 20 рабочих дней со дня получения указанного требования.</w:t>
      </w:r>
    </w:p>
    <w:p w:rsidR="00060F2E" w:rsidRDefault="00060F2E" w:rsidP="00060F2E">
      <w:pPr>
        <w:autoSpaceDE w:val="0"/>
        <w:autoSpaceDN w:val="0"/>
        <w:adjustRightInd w:val="0"/>
        <w:spacing w:after="0" w:line="240" w:lineRule="auto"/>
        <w:ind w:firstLine="540"/>
        <w:jc w:val="both"/>
        <w:rPr>
          <w:rFonts w:ascii="Calibri" w:hAnsi="Calibri" w:cs="Calibri"/>
        </w:rPr>
      </w:pPr>
      <w:r>
        <w:rPr>
          <w:rFonts w:ascii="Calibri" w:hAnsi="Calibri" w:cs="Calibri"/>
        </w:rPr>
        <w:t>5.29. В случае невыполнения в указанный срок получателем гранта требования о возврате гранта муниципальное образование обеспечивает возврат гранта в судебном порядке.</w:t>
      </w:r>
    </w:p>
    <w:p w:rsidR="0077610A" w:rsidRDefault="0077610A">
      <w:bookmarkStart w:id="8" w:name="_GoBack"/>
      <w:bookmarkEnd w:id="8"/>
    </w:p>
    <w:sectPr w:rsidR="0077610A" w:rsidSect="0021336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2E"/>
    <w:rsid w:val="00060F2E"/>
    <w:rsid w:val="0077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60F2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60F2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176D9DC6FC1155A187B4189CC2AB84321FBB1F903ABEE9B341DB713C5DD288FCECC5F40863FA42BB70DCDlFE" TargetMode="External"/><Relationship Id="rId13" Type="http://schemas.openxmlformats.org/officeDocument/2006/relationships/hyperlink" Target="consultantplus://offline/ref=521176D9DC6FC1155A187B4189CC2AB84321FBB1F903ABE19B341DB713C5DD288FCECC5F40863FA429B50CCDl9E" TargetMode="External"/><Relationship Id="rId3" Type="http://schemas.openxmlformats.org/officeDocument/2006/relationships/settings" Target="settings.xml"/><Relationship Id="rId7" Type="http://schemas.openxmlformats.org/officeDocument/2006/relationships/hyperlink" Target="consultantplus://offline/ref=521176D9DC6FC1155A187B4189CC2AB84321FBB1F903ABE19B341DB713C5DD288FCECC5F40863FA42AB30CCDl4E" TargetMode="External"/><Relationship Id="rId12" Type="http://schemas.openxmlformats.org/officeDocument/2006/relationships/hyperlink" Target="consultantplus://offline/ref=521176D9DC6FC1155A187B4189CC2AB84321FBB1F903ABE19B341DB713C5DD288FCECC5F40863FA429B40ACDlF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1176D9DC6FC1155A187B4189CC2AB84321FBB1F903ABE19B341DB713C5DD288FCECC5F40863FA429B50BCDlEE" TargetMode="External"/><Relationship Id="rId11" Type="http://schemas.openxmlformats.org/officeDocument/2006/relationships/hyperlink" Target="consultantplus://offline/ref=521176D9DC6FC1155A187B4189CC2AB84321FBB1F903ABEE9B341DB713C5DD288FCECC5F40863FA42BB70DCDl4E" TargetMode="External"/><Relationship Id="rId5" Type="http://schemas.openxmlformats.org/officeDocument/2006/relationships/hyperlink" Target="consultantplus://offline/ref=521176D9DC6FC1155A187B4189CC2AB84321FBB1F903ABE19B341DB713C5DD288FCECC5F40863FA42AB509CDlBE" TargetMode="External"/><Relationship Id="rId15" Type="http://schemas.openxmlformats.org/officeDocument/2006/relationships/hyperlink" Target="consultantplus://offline/ref=521176D9DC6FC1155A187B4189CC2AB84321FBB1F903ABEE9B341DB713C5DD288FCECC5F40863FA42BB70CCDlEE" TargetMode="External"/><Relationship Id="rId10" Type="http://schemas.openxmlformats.org/officeDocument/2006/relationships/hyperlink" Target="consultantplus://offline/ref=521176D9DC6FC1155A187B4189CC2AB84321FBB1F903ABEE9B341DB713C5DD288FCECC5F40863FA42BB70DCDlBE" TargetMode="External"/><Relationship Id="rId4" Type="http://schemas.openxmlformats.org/officeDocument/2006/relationships/webSettings" Target="webSettings.xml"/><Relationship Id="rId9" Type="http://schemas.openxmlformats.org/officeDocument/2006/relationships/hyperlink" Target="consultantplus://offline/ref=521176D9DC6FC1155A187B4189CC2AB84321FBB1F903ABEE9B341DB713C5DD288FCECC5F40863FA42BB70DCDl9E" TargetMode="External"/><Relationship Id="rId14" Type="http://schemas.openxmlformats.org/officeDocument/2006/relationships/hyperlink" Target="consultantplus://offline/ref=521176D9DC6FC1155A187B4189CC2AB84321FBB1F903ABEE9B341DB713C5DD288FCECC5F40863FA42BB70CCDl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3565</Words>
  <Characters>20325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1</cp:revision>
  <dcterms:created xsi:type="dcterms:W3CDTF">2013-12-04T04:37:00Z</dcterms:created>
  <dcterms:modified xsi:type="dcterms:W3CDTF">2013-12-04T04:37:00Z</dcterms:modified>
</cp:coreProperties>
</file>